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7479" w14:textId="77777777" w:rsidR="00DB5C26" w:rsidRDefault="00DB5C26" w:rsidP="00F6732F"/>
    <w:p w14:paraId="4C947F5A" w14:textId="77777777" w:rsidR="00DB5C26" w:rsidRDefault="00DB5C26" w:rsidP="00F6732F"/>
    <w:p w14:paraId="61BA8EDD" w14:textId="77777777" w:rsidR="00DB5C26" w:rsidRDefault="00DB5C26" w:rsidP="00DB5C26">
      <w:pPr>
        <w:jc w:val="center"/>
      </w:pPr>
      <w:r>
        <w:rPr>
          <w:noProof/>
        </w:rPr>
        <w:drawing>
          <wp:inline distT="0" distB="0" distL="0" distR="0" wp14:anchorId="75614C61" wp14:editId="743B8FF6">
            <wp:extent cx="5429250" cy="3657600"/>
            <wp:effectExtent l="0" t="9525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29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18743" w14:textId="14CB9908" w:rsidR="00DB5C26" w:rsidRDefault="00DB5C26" w:rsidP="00DB5C26">
      <w:pPr>
        <w:jc w:val="center"/>
      </w:pPr>
      <w:r>
        <w:t xml:space="preserve">Ponderosa pine in Cook Mountain proposed Wilderness. Photo by George </w:t>
      </w:r>
      <w:proofErr w:type="spellStart"/>
      <w:r>
        <w:t>Wuerthner</w:t>
      </w:r>
      <w:proofErr w:type="spellEnd"/>
    </w:p>
    <w:p w14:paraId="2131AC30" w14:textId="6A9925F1" w:rsidR="00F6732F" w:rsidRDefault="00F6732F" w:rsidP="00DB5C26">
      <w:pPr>
        <w:jc w:val="center"/>
      </w:pPr>
      <w:r>
        <w:t>NAME</w:t>
      </w:r>
      <w:r w:rsidR="00E021DF">
        <w:t>: COOK MOUNTAIN</w:t>
      </w:r>
    </w:p>
    <w:p w14:paraId="09A77A8B" w14:textId="6C842DD6" w:rsidR="00F6732F" w:rsidRDefault="00F6732F" w:rsidP="00F6732F">
      <w:r>
        <w:t xml:space="preserve">SIZE: </w:t>
      </w:r>
      <w:r w:rsidR="00E021DF">
        <w:t xml:space="preserve">12,691 </w:t>
      </w:r>
      <w:r>
        <w:t>acres</w:t>
      </w:r>
    </w:p>
    <w:p w14:paraId="2F73DD35" w14:textId="182EBF94" w:rsidR="00F6732F" w:rsidRDefault="00F6732F" w:rsidP="00F6732F">
      <w:r>
        <w:t xml:space="preserve">LOCATION: Ashland District near Birney, Montana </w:t>
      </w:r>
    </w:p>
    <w:p w14:paraId="5478418B" w14:textId="28CBACAC" w:rsidR="0020024B" w:rsidRDefault="0020024B" w:rsidP="00F6732F">
      <w:r>
        <w:t xml:space="preserve">ELEVATIONS: </w:t>
      </w:r>
      <w:r w:rsidRPr="0020024B">
        <w:t>Minimum Elevation 3,198 ft. Maximum Elevation 4,369 ft.</w:t>
      </w:r>
    </w:p>
    <w:p w14:paraId="28ABFB0F" w14:textId="5EEB0E63" w:rsidR="00D35499" w:rsidRDefault="00D35499" w:rsidP="00F6732F">
      <w:r w:rsidRPr="00D35499">
        <w:t>FS POLYGON NUMBER: Ashland 33</w:t>
      </w:r>
    </w:p>
    <w:p w14:paraId="0ED26A00" w14:textId="0026C983" w:rsidR="0020024B" w:rsidRDefault="00F6732F" w:rsidP="0020024B">
      <w:r>
        <w:t xml:space="preserve">ATTRIBUTES: </w:t>
      </w:r>
      <w:r w:rsidR="0020024B">
        <w:t xml:space="preserve">The Cook Mountain proposed wilderness lies just north of Cook Mountain which is not actually in the roadless area. </w:t>
      </w:r>
      <w:proofErr w:type="gramStart"/>
      <w:r w:rsidR="0020024B">
        <w:t>The  area</w:t>
      </w:r>
      <w:proofErr w:type="gramEnd"/>
      <w:r w:rsidR="0020024B">
        <w:t xml:space="preserve"> </w:t>
      </w:r>
      <w:r w:rsidR="0020024B" w:rsidRPr="0020024B">
        <w:t xml:space="preserve">is somewhat unique on the Ashland </w:t>
      </w:r>
      <w:r w:rsidR="0020024B">
        <w:t xml:space="preserve">District </w:t>
      </w:r>
      <w:r w:rsidR="0020024B" w:rsidRPr="0020024B">
        <w:t xml:space="preserve">landscape because it </w:t>
      </w:r>
      <w:r w:rsidR="0020024B" w:rsidRPr="0020024B">
        <w:lastRenderedPageBreak/>
        <w:t xml:space="preserve">is largely </w:t>
      </w:r>
      <w:proofErr w:type="spellStart"/>
      <w:r w:rsidR="0020024B" w:rsidRPr="0020024B">
        <w:t>unroaded</w:t>
      </w:r>
      <w:proofErr w:type="spellEnd"/>
      <w:r w:rsidR="0020024B">
        <w:t>.</w:t>
      </w:r>
      <w:r w:rsidR="0020024B" w:rsidRPr="0020024B">
        <w:t xml:space="preserve"> This area burned entirely in a 2012 wildfire which contributes to a generally natural appearance </w:t>
      </w:r>
      <w:r w:rsidR="0020024B">
        <w:t>.</w:t>
      </w:r>
      <w:r w:rsidR="0020024B" w:rsidRPr="0020024B">
        <w:t xml:space="preserve">The interior of this area is in a Semi-Primitive Non-Motorized setting and with no trails or other recreation facilities and would provide the public with opportunities for unconfined and primitive recreation. </w:t>
      </w:r>
    </w:p>
    <w:p w14:paraId="7CCCD016" w14:textId="0CDF59D7" w:rsidR="0020024B" w:rsidRDefault="0020024B" w:rsidP="0020024B">
      <w:r>
        <w:t xml:space="preserve">PLANT COVER: The area is primarily northern Great Plains grassland/shrub, with 20% of the area covered with ponderosa pine. </w:t>
      </w:r>
    </w:p>
    <w:p w14:paraId="5E80A41F" w14:textId="3FC92BD6" w:rsidR="00F6732F" w:rsidRDefault="00F6732F" w:rsidP="00F6732F">
      <w:r>
        <w:t xml:space="preserve">WILDLIFE: The area supports elk, deer, and sage grouse, as well as other species typical of the northern Great Plains. </w:t>
      </w:r>
      <w:r w:rsidR="0020024B">
        <w:t xml:space="preserve">There are an estimated 10,482 acres of elk security habitat. </w:t>
      </w:r>
    </w:p>
    <w:p w14:paraId="19B75A6C" w14:textId="1283D5D4" w:rsidR="00F6732F" w:rsidRDefault="0020024B" w:rsidP="0020024B">
      <w:r>
        <w:t xml:space="preserve">DRAINAGES WITHIN THE PROPOSED WILDERNESS Ash Creek, </w:t>
      </w:r>
      <w:proofErr w:type="spellStart"/>
      <w:r>
        <w:t>Bringoff</w:t>
      </w:r>
      <w:proofErr w:type="spellEnd"/>
      <w:r>
        <w:t xml:space="preserve"> Creek-Tongue River, Colbert Coulee-Tongue River, East Fork Otter Creek, and Beaver Creek,</w:t>
      </w:r>
    </w:p>
    <w:p w14:paraId="66AEE22E" w14:textId="17A0F14B" w:rsidR="00524EAC" w:rsidRDefault="00524EAC" w:rsidP="002002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57B2D" wp14:editId="55771D81">
                <wp:simplePos x="0" y="0"/>
                <wp:positionH relativeFrom="column">
                  <wp:posOffset>2466975</wp:posOffset>
                </wp:positionH>
                <wp:positionV relativeFrom="paragraph">
                  <wp:posOffset>171450</wp:posOffset>
                </wp:positionV>
                <wp:extent cx="484632" cy="978408"/>
                <wp:effectExtent l="19050" t="0" r="10795" b="3175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8E8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94.25pt;margin-top:13.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" adj="16250" fillcolor="#4472c4 [3204]" strokecolor="#1f3763 [1604]" strokeweight="1pt"/>
            </w:pict>
          </mc:Fallback>
        </mc:AlternateContent>
      </w:r>
      <w:r w:rsidRPr="00524EAC">
        <w:rPr>
          <w:noProof/>
        </w:rPr>
        <w:drawing>
          <wp:inline distT="0" distB="0" distL="0" distR="0" wp14:anchorId="5C42A821" wp14:editId="25FF0AFD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2F"/>
    <w:rsid w:val="001D4C7C"/>
    <w:rsid w:val="0020024B"/>
    <w:rsid w:val="00524EAC"/>
    <w:rsid w:val="00AA3723"/>
    <w:rsid w:val="00D35499"/>
    <w:rsid w:val="00DB5C26"/>
    <w:rsid w:val="00E021DF"/>
    <w:rsid w:val="00EC4ACC"/>
    <w:rsid w:val="00F6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C0E3"/>
  <w15:chartTrackingRefBased/>
  <w15:docId w15:val="{F5EF3442-C248-485C-B71E-344FBD05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11</cp:revision>
  <dcterms:created xsi:type="dcterms:W3CDTF">2020-03-31T19:33:00Z</dcterms:created>
  <dcterms:modified xsi:type="dcterms:W3CDTF">2020-04-23T16:10:00Z</dcterms:modified>
</cp:coreProperties>
</file>