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D1F366" w14:textId="02E034ED" w:rsidR="008217F3" w:rsidRDefault="00F9453C">
      <w:r>
        <w:rPr>
          <w:noProof/>
        </w:rPr>
        <w:drawing>
          <wp:inline distT="0" distB="0" distL="0" distR="0" wp14:anchorId="75DA5EB1" wp14:editId="3CD21E53">
            <wp:extent cx="5772150" cy="3851743"/>
            <wp:effectExtent l="0" t="0" r="0" b="0"/>
            <wp:docPr id="1" name="Picture 1" descr="A river running through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5141-00274 Tongue River, Montana George Wuerthne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7268" cy="386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17F3">
        <w:t xml:space="preserve"> </w:t>
      </w:r>
    </w:p>
    <w:p w14:paraId="6E5B229D" w14:textId="0F89C2FB" w:rsidR="0081061C" w:rsidRDefault="0081061C">
      <w:r>
        <w:t xml:space="preserve">The Tongue River and Breaks. Photo by George </w:t>
      </w:r>
      <w:proofErr w:type="spellStart"/>
      <w:r>
        <w:t>Wuerthner</w:t>
      </w:r>
      <w:proofErr w:type="spellEnd"/>
      <w:r>
        <w:t xml:space="preserve">. </w:t>
      </w:r>
    </w:p>
    <w:p w14:paraId="045C8C62" w14:textId="25F3D82B" w:rsidR="005D2A25" w:rsidRDefault="008217F3">
      <w:r>
        <w:t>NAME: TONGUE RIVER BREA</w:t>
      </w:r>
      <w:r w:rsidR="005D2A25">
        <w:t>K</w:t>
      </w:r>
      <w:r w:rsidR="009C1E0A">
        <w:t>S</w:t>
      </w:r>
    </w:p>
    <w:p w14:paraId="0D4A677F" w14:textId="7E1FF207" w:rsidR="008217F3" w:rsidRDefault="005D2A25">
      <w:r>
        <w:t>SIZE</w:t>
      </w:r>
      <w:r w:rsidR="008217F3">
        <w:t xml:space="preserve">: </w:t>
      </w:r>
      <w:r>
        <w:t>22,990 acres</w:t>
      </w:r>
    </w:p>
    <w:p w14:paraId="2A94F985" w14:textId="2A7312F5" w:rsidR="00C704C5" w:rsidRDefault="00C704C5">
      <w:r>
        <w:t xml:space="preserve">ELEVATIONS: </w:t>
      </w:r>
      <w:r w:rsidRPr="00C704C5">
        <w:t>Minimum Elevation 3,139 ft. Maximum Elevation 4,185 ft.</w:t>
      </w:r>
    </w:p>
    <w:p w14:paraId="5BE7491E" w14:textId="00D2422F" w:rsidR="005D2A25" w:rsidRDefault="007A2A93">
      <w:r>
        <w:t xml:space="preserve">FS </w:t>
      </w:r>
      <w:r w:rsidR="005D2A25">
        <w:t>POLYGON NUMBER: Ashland 22</w:t>
      </w:r>
    </w:p>
    <w:p w14:paraId="47966207" w14:textId="68D1A21C" w:rsidR="008217F3" w:rsidRDefault="008217F3">
      <w:r>
        <w:t>LOCATION:</w:t>
      </w:r>
      <w:r w:rsidR="005D2A25">
        <w:t xml:space="preserve"> Ashland District near Birney, Montana </w:t>
      </w:r>
    </w:p>
    <w:p w14:paraId="18F56217" w14:textId="656CDE23" w:rsidR="007A2A93" w:rsidRDefault="008217F3">
      <w:r>
        <w:t>ATTRIBUTES:</w:t>
      </w:r>
      <w:r w:rsidR="007A2A93">
        <w:t xml:space="preserve"> The Tongue River Breaks/Poker Jim area </w:t>
      </w:r>
      <w:r w:rsidR="00706179">
        <w:t xml:space="preserve">is immediately east of the Tongue River. It </w:t>
      </w:r>
      <w:r w:rsidR="007A2A93">
        <w:t xml:space="preserve">consists of typical rolling terrain of the Northern Great Plains which drops abruptly towards the Tongue River creating badlands like “breaks”. </w:t>
      </w:r>
    </w:p>
    <w:p w14:paraId="27C93C1E" w14:textId="6941B624" w:rsidR="007A2A93" w:rsidRDefault="007A2A93">
      <w:r w:rsidRPr="007A2A93">
        <w:t xml:space="preserve"> The </w:t>
      </w:r>
      <w:r>
        <w:t xml:space="preserve">proposed wilderness </w:t>
      </w:r>
      <w:r w:rsidRPr="007A2A93">
        <w:t xml:space="preserve">is somewhat unique on the Ashland landscape because it is largely </w:t>
      </w:r>
      <w:proofErr w:type="spellStart"/>
      <w:r w:rsidRPr="007A2A93">
        <w:t>unroaded</w:t>
      </w:r>
      <w:proofErr w:type="spellEnd"/>
      <w:r>
        <w:t>.</w:t>
      </w:r>
      <w:r w:rsidRPr="007A2A93">
        <w:t xml:space="preserve"> </w:t>
      </w:r>
      <w:r>
        <w:t>A</w:t>
      </w:r>
      <w:r w:rsidRPr="007A2A93">
        <w:t>lthough grazing is allowed there is a lower density of infrastructure than other allotments in the area</w:t>
      </w:r>
      <w:r>
        <w:t xml:space="preserve"> as a result</w:t>
      </w:r>
      <w:r w:rsidRPr="007A2A93">
        <w:t xml:space="preserve"> </w:t>
      </w:r>
      <w:r>
        <w:t>t</w:t>
      </w:r>
      <w:r w:rsidRPr="007A2A93">
        <w:t>he area generally appears natural</w:t>
      </w:r>
      <w:r>
        <w:t>.</w:t>
      </w:r>
      <w:r w:rsidRPr="007A2A93">
        <w:t xml:space="preserve"> The interior of this area is in a Semi-Primitive Non-motorized setting and with no trails or other recreation facilities and would provide the public with opportunities for unconfined and primitive recreation. </w:t>
      </w:r>
    </w:p>
    <w:p w14:paraId="604A6231" w14:textId="60412B15" w:rsidR="008217F3" w:rsidRDefault="007A2A93">
      <w:r w:rsidRPr="007A2A93">
        <w:t>The Tongue River Breaks area is an especially important landscape to the Northern Cheyenne who collected plants, buried their ancestors, and left rock imagery, cairns and campsites</w:t>
      </w:r>
      <w:r>
        <w:t xml:space="preserve">. </w:t>
      </w:r>
    </w:p>
    <w:p w14:paraId="3F1EBC24" w14:textId="01128F54" w:rsidR="00C704C5" w:rsidRDefault="00C704C5">
      <w:r>
        <w:t xml:space="preserve">PLANT COMMUNITIES: </w:t>
      </w:r>
      <w:r w:rsidRPr="00C704C5">
        <w:t>The general vegetation is open grasslands/sage with patches of ponderosa pine, especially on north-facing slopes.</w:t>
      </w:r>
    </w:p>
    <w:p w14:paraId="10214927" w14:textId="3EB7CF0C" w:rsidR="007A2A93" w:rsidRDefault="007A2A93">
      <w:r>
        <w:lastRenderedPageBreak/>
        <w:t xml:space="preserve">WILDLIFE: The area supports elk, deer, and sage grouse, as well as other species typical of the northern Great Plains. </w:t>
      </w:r>
    </w:p>
    <w:p w14:paraId="2C8ED082" w14:textId="636CA194" w:rsidR="00706179" w:rsidRDefault="00706179" w:rsidP="00706179">
      <w:r>
        <w:t xml:space="preserve">DRAINAGES WITHIN THE PROPOSED WILDERNESS: Birney Creek, East Fork Hanging Woman </w:t>
      </w:r>
      <w:proofErr w:type="spellStart"/>
      <w:proofErr w:type="gramStart"/>
      <w:r>
        <w:t>Creek,Lower</w:t>
      </w:r>
      <w:proofErr w:type="spellEnd"/>
      <w:proofErr w:type="gramEnd"/>
      <w:r>
        <w:t xml:space="preserve"> Hanging Woman Creek, Poker Jim Creek. </w:t>
      </w:r>
    </w:p>
    <w:p w14:paraId="08E2E214" w14:textId="4883D9C1" w:rsidR="0066799F" w:rsidRDefault="007A2A93" w:rsidP="007A2A93">
      <w:r>
        <w:t xml:space="preserve">SPECIAL ATTRIBUTES: Some 464 acres are within the Poker Jim Research Natural Area. It includes ponderosa pine forest, big sagebrush, silver sagebrush and wheatgrass. </w:t>
      </w:r>
    </w:p>
    <w:p w14:paraId="05459C28" w14:textId="5A84523E" w:rsidR="0066799F" w:rsidRDefault="0066799F" w:rsidP="007A2A93"/>
    <w:p w14:paraId="7F9644E7" w14:textId="1BD82B15" w:rsidR="007A2A93" w:rsidRDefault="0066799F" w:rsidP="007A2A93">
      <w:r>
        <w:rPr>
          <w:noProof/>
        </w:rPr>
        <w:drawing>
          <wp:inline distT="0" distB="0" distL="0" distR="0" wp14:anchorId="5F956C8B" wp14:editId="15A94D57">
            <wp:extent cx="5924550" cy="4000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F9DA4" w14:textId="6DA0AFC4" w:rsidR="0066799F" w:rsidRDefault="0066799F" w:rsidP="007A2A93">
      <w:r>
        <w:t xml:space="preserve">Tongue River Breaks from Poker Jim Lookout. Photo George </w:t>
      </w:r>
      <w:proofErr w:type="spellStart"/>
      <w:r>
        <w:t>Wuerthner</w:t>
      </w:r>
      <w:proofErr w:type="spellEnd"/>
      <w:r>
        <w:t xml:space="preserve"> </w:t>
      </w:r>
    </w:p>
    <w:p w14:paraId="14212AA8" w14:textId="77777777" w:rsidR="00656C7A" w:rsidRDefault="00656C7A" w:rsidP="007A2A93"/>
    <w:p w14:paraId="2BA2B21F" w14:textId="77777777" w:rsidR="001E54D8" w:rsidRDefault="001E54D8" w:rsidP="007A2A93"/>
    <w:p w14:paraId="425EC701" w14:textId="1FE35909" w:rsidR="008217F3" w:rsidRDefault="001E54D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DB69C3" wp14:editId="4E25044D">
                <wp:simplePos x="0" y="0"/>
                <wp:positionH relativeFrom="column">
                  <wp:posOffset>1685925</wp:posOffset>
                </wp:positionH>
                <wp:positionV relativeFrom="paragraph">
                  <wp:posOffset>1334135</wp:posOffset>
                </wp:positionV>
                <wp:extent cx="484632" cy="978408"/>
                <wp:effectExtent l="19050" t="0" r="10795" b="31750"/>
                <wp:wrapNone/>
                <wp:docPr id="3" name="Arrow: Dow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AB4C8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3" o:spid="_x0000_s1026" type="#_x0000_t67" style="position:absolute;margin-left:132.75pt;margin-top:105.05pt;width:38.15pt;height:77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EDPdwIAAD8FAAAOAAAAZHJzL2Uyb0RvYy54bWysVN9P2zAQfp+0/8Hy+0j6AygRKapATJMQ&#10;IGDi2Th2E8nxeWe3affX7+ykAQHaw7Q+uLbv7ru7L9/5/GLXGrZV6BuwJZ8c5ZwpK6Fq7LrkP5+u&#10;vy0480HYShiwquR75fnF8uuX884Vago1mEohIxDri86VvA7BFVnmZa1a4Y/AKUtGDdiKQEdcZxWK&#10;jtBbk03z/CTrACuHIJX3dHvVG/ky4WutZLjT2qvATMmptpBWTOtLXLPluSjWKFzdyKEM8Q9VtKKx&#10;lHSEuhJBsA02H6DaRiJ40OFIQpuB1o1UqQfqZpK/6+axFk6lXogc70aa/P+Dlbfbe2RNVfIZZ1a0&#10;9IlWiNAV7Ao6y2aRoM75gvwe3T0OJ0/b2O1OYxv/qQ+2S6TuR1LVLjBJl/PF/GQ25UyS6ex0Mc8X&#10;ETN7DXbow3cFLYubkleUN5WQ+BTbGx96/4MfBceK+hrSLuyNimUY+6A0NUNZpyk6yUhdGmRbQQIQ&#10;UiobJr2pFpXqr49z+g1FjRGpxAQYkXVjzIg9AESJfsTuax38Y6hKKhyD878V1gePESkz2DAGt40F&#10;/AzAUFdD5t7/QFJPTWTpBao9fWqEfga8k9cNEX4jfLgXSKKn8aBBDne0aANdyWHYcVYD/v7sPvqT&#10;FsnKWUdDVHL/ayNQcWZ+WFLp2WQ+j1OXDvPj0ykd8K3l5a3FbtpLoM80oSfDybSN/sEcthqhfaZ5&#10;X8WsZBJWUu6Sy4CHw2Xoh5teDKlWq+RGk+ZEuLGPTkbwyGrU0tPuWaAbVBdIrrdwGDhRvNNd7xsj&#10;Law2AXSTRPnK68A3TWkSzvCixGfg7Tl5vb57yz8AAAD//wMAUEsDBBQABgAIAAAAIQCUyok44QAA&#10;AAsBAAAPAAAAZHJzL2Rvd25yZXYueG1sTI/NTsMwEITvSLyDtUhcEHUc0oBCnAqQKrU3aBFnJ16S&#10;QGyH2PkpT89ygtuM9tPsTL5ZTMcmHHzrrASxioChrZxubS3h9bi9vgPmg7Jadc6ihBN62BTnZ7nK&#10;tJvtC06HUDMKsT5TEpoQ+oxzXzVolF+5Hi3d3t1gVCA71FwPaqZw0/E4ilJuVGvpQ6N6fGqw+jyM&#10;RsLHSZT7afu9T8b58fnteFV+7Xa3Ul5eLA/3wAIu4Q+G3/pUHQrqVLrRas86CXG6XhNKQkQCGBE3&#10;iaAxJYk0iYEXOf+/ofgBAAD//wMAUEsBAi0AFAAGAAgAAAAhALaDOJL+AAAA4QEAABMAAAAAAAAA&#10;AAAAAAAAAAAAAFtDb250ZW50X1R5cGVzXS54bWxQSwECLQAUAAYACAAAACEAOP0h/9YAAACUAQAA&#10;CwAAAAAAAAAAAAAAAAAvAQAAX3JlbHMvLnJlbHNQSwECLQAUAAYACAAAACEAzyhAz3cCAAA/BQAA&#10;DgAAAAAAAAAAAAAAAAAuAgAAZHJzL2Uyb0RvYy54bWxQSwECLQAUAAYACAAAACEAlMqJOOEAAAAL&#10;AQAADwAAAAAAAAAAAAAAAADRBAAAZHJzL2Rvd25yZXYueG1sUEsFBgAAAAAEAAQA8wAAAN8FAAAA&#10;AA==&#10;" adj="16250" fillcolor="#4472c4 [3204]" strokecolor="#1f3763 [1604]" strokeweight="1pt"/>
            </w:pict>
          </mc:Fallback>
        </mc:AlternateContent>
      </w:r>
      <w:r w:rsidRPr="001E54D8">
        <w:rPr>
          <w:noProof/>
        </w:rPr>
        <w:drawing>
          <wp:inline distT="0" distB="0" distL="0" distR="0" wp14:anchorId="7059058C" wp14:editId="6F2625E9">
            <wp:extent cx="5943600" cy="45929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17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7F3"/>
    <w:rsid w:val="001E54D8"/>
    <w:rsid w:val="004754AD"/>
    <w:rsid w:val="005D2A25"/>
    <w:rsid w:val="00656C7A"/>
    <w:rsid w:val="0066799F"/>
    <w:rsid w:val="00706179"/>
    <w:rsid w:val="007A2A93"/>
    <w:rsid w:val="0081061C"/>
    <w:rsid w:val="008217F3"/>
    <w:rsid w:val="009C1E0A"/>
    <w:rsid w:val="00C704C5"/>
    <w:rsid w:val="00F94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E4563B"/>
  <w15:chartTrackingRefBased/>
  <w15:docId w15:val="{6DD32714-0C10-4771-AE7D-BD58F358D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</dc:creator>
  <cp:keywords/>
  <dc:description/>
  <cp:lastModifiedBy>George</cp:lastModifiedBy>
  <cp:revision>11</cp:revision>
  <dcterms:created xsi:type="dcterms:W3CDTF">2020-03-31T19:20:00Z</dcterms:created>
  <dcterms:modified xsi:type="dcterms:W3CDTF">2020-04-27T21:18:00Z</dcterms:modified>
</cp:coreProperties>
</file>